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8CD" w:rsidRPr="00F11758" w:rsidRDefault="003818CD" w:rsidP="003818CD">
      <w:pPr>
        <w:rPr>
          <w:b/>
          <w:sz w:val="32"/>
          <w:szCs w:val="32"/>
          <w:u w:val="single"/>
        </w:rPr>
      </w:pPr>
      <w:bookmarkStart w:id="0" w:name="_GoBack"/>
      <w:bookmarkEnd w:id="0"/>
      <w:r w:rsidRPr="00F11758">
        <w:rPr>
          <w:b/>
          <w:sz w:val="32"/>
          <w:szCs w:val="32"/>
          <w:u w:val="single"/>
        </w:rPr>
        <w:t xml:space="preserve">Rapport de la réunion « chantier » du mardi </w:t>
      </w:r>
      <w:r>
        <w:rPr>
          <w:b/>
          <w:sz w:val="32"/>
          <w:szCs w:val="32"/>
          <w:u w:val="single"/>
        </w:rPr>
        <w:t>22/01</w:t>
      </w:r>
      <w:r w:rsidRPr="00F11758">
        <w:rPr>
          <w:b/>
          <w:sz w:val="32"/>
          <w:szCs w:val="32"/>
          <w:u w:val="single"/>
        </w:rPr>
        <w:t xml:space="preserve">/2019 </w:t>
      </w:r>
    </w:p>
    <w:p w:rsidR="003818CD" w:rsidRDefault="003818CD" w:rsidP="003818CD">
      <w:r>
        <w:t xml:space="preserve">Présences : </w:t>
      </w:r>
    </w:p>
    <w:tbl>
      <w:tblPr>
        <w:tblStyle w:val="Grilledutableau"/>
        <w:tblW w:w="0" w:type="auto"/>
        <w:tblLook w:val="04A0" w:firstRow="1" w:lastRow="0" w:firstColumn="1" w:lastColumn="0" w:noHBand="0" w:noVBand="1"/>
      </w:tblPr>
      <w:tblGrid>
        <w:gridCol w:w="1696"/>
        <w:gridCol w:w="1512"/>
        <w:gridCol w:w="462"/>
      </w:tblGrid>
      <w:tr w:rsidR="003818CD" w:rsidRPr="00F11758" w:rsidTr="001A16FF">
        <w:tc>
          <w:tcPr>
            <w:tcW w:w="1696" w:type="dxa"/>
          </w:tcPr>
          <w:p w:rsidR="003818CD" w:rsidRPr="00F11758" w:rsidRDefault="003818CD" w:rsidP="001A16FF">
            <w:pPr>
              <w:rPr>
                <w:sz w:val="16"/>
                <w:szCs w:val="16"/>
              </w:rPr>
            </w:pPr>
            <w:r w:rsidRPr="00F11758">
              <w:rPr>
                <w:sz w:val="16"/>
                <w:szCs w:val="16"/>
              </w:rPr>
              <w:t xml:space="preserve">Nom </w:t>
            </w:r>
          </w:p>
        </w:tc>
        <w:tc>
          <w:tcPr>
            <w:tcW w:w="1512" w:type="dxa"/>
          </w:tcPr>
          <w:p w:rsidR="003818CD" w:rsidRPr="00F11758" w:rsidRDefault="003818CD" w:rsidP="001A16FF">
            <w:pPr>
              <w:rPr>
                <w:sz w:val="16"/>
                <w:szCs w:val="16"/>
              </w:rPr>
            </w:pPr>
            <w:r w:rsidRPr="00F11758">
              <w:rPr>
                <w:sz w:val="16"/>
                <w:szCs w:val="16"/>
              </w:rPr>
              <w:t>Classe représentée</w:t>
            </w:r>
          </w:p>
        </w:tc>
        <w:tc>
          <w:tcPr>
            <w:tcW w:w="462" w:type="dxa"/>
          </w:tcPr>
          <w:p w:rsidR="003818CD" w:rsidRPr="00F11758" w:rsidRDefault="003818CD" w:rsidP="001A16FF">
            <w:pPr>
              <w:rPr>
                <w:sz w:val="16"/>
                <w:szCs w:val="16"/>
              </w:rPr>
            </w:pPr>
          </w:p>
        </w:tc>
      </w:tr>
      <w:tr w:rsidR="003818CD" w:rsidRPr="00F11758" w:rsidTr="001A16FF">
        <w:tc>
          <w:tcPr>
            <w:tcW w:w="1696" w:type="dxa"/>
          </w:tcPr>
          <w:p w:rsidR="003818CD" w:rsidRPr="00F11758" w:rsidRDefault="003818CD" w:rsidP="001A16FF">
            <w:pPr>
              <w:rPr>
                <w:sz w:val="16"/>
                <w:szCs w:val="16"/>
              </w:rPr>
            </w:pPr>
            <w:r w:rsidRPr="00F11758">
              <w:rPr>
                <w:sz w:val="16"/>
                <w:szCs w:val="16"/>
              </w:rPr>
              <w:t xml:space="preserve">/ </w:t>
            </w:r>
          </w:p>
        </w:tc>
        <w:tc>
          <w:tcPr>
            <w:tcW w:w="1512" w:type="dxa"/>
          </w:tcPr>
          <w:p w:rsidR="003818CD" w:rsidRPr="00F11758" w:rsidRDefault="003818CD" w:rsidP="001A16FF">
            <w:pPr>
              <w:rPr>
                <w:sz w:val="16"/>
                <w:szCs w:val="16"/>
              </w:rPr>
            </w:pPr>
            <w:r w:rsidRPr="00F11758">
              <w:rPr>
                <w:sz w:val="16"/>
                <w:szCs w:val="16"/>
              </w:rPr>
              <w:t>M2/3D</w:t>
            </w:r>
          </w:p>
        </w:tc>
        <w:tc>
          <w:tcPr>
            <w:tcW w:w="462" w:type="dxa"/>
          </w:tcPr>
          <w:p w:rsidR="003818CD" w:rsidRPr="00F11758" w:rsidRDefault="003818CD" w:rsidP="001A16FF">
            <w:pPr>
              <w:rPr>
                <w:sz w:val="16"/>
                <w:szCs w:val="16"/>
              </w:rPr>
            </w:pPr>
          </w:p>
        </w:tc>
      </w:tr>
      <w:tr w:rsidR="003818CD" w:rsidRPr="00F11758" w:rsidTr="001A16FF">
        <w:tc>
          <w:tcPr>
            <w:tcW w:w="1696" w:type="dxa"/>
          </w:tcPr>
          <w:p w:rsidR="003818CD" w:rsidRPr="00F11758" w:rsidRDefault="003818CD" w:rsidP="001A16FF">
            <w:pPr>
              <w:rPr>
                <w:sz w:val="16"/>
                <w:szCs w:val="16"/>
              </w:rPr>
            </w:pPr>
            <w:r w:rsidRPr="00F11758">
              <w:rPr>
                <w:sz w:val="16"/>
                <w:szCs w:val="16"/>
              </w:rPr>
              <w:t>Lauber Arthur</w:t>
            </w:r>
          </w:p>
        </w:tc>
        <w:tc>
          <w:tcPr>
            <w:tcW w:w="1512" w:type="dxa"/>
          </w:tcPr>
          <w:p w:rsidR="003818CD" w:rsidRPr="00F11758" w:rsidRDefault="003818CD" w:rsidP="001A16FF">
            <w:pPr>
              <w:rPr>
                <w:sz w:val="16"/>
                <w:szCs w:val="16"/>
              </w:rPr>
            </w:pPr>
            <w:r w:rsidRPr="00F11758">
              <w:rPr>
                <w:sz w:val="16"/>
                <w:szCs w:val="16"/>
              </w:rPr>
              <w:t xml:space="preserve">M3E </w:t>
            </w:r>
          </w:p>
        </w:tc>
        <w:tc>
          <w:tcPr>
            <w:tcW w:w="462" w:type="dxa"/>
          </w:tcPr>
          <w:p w:rsidR="003818CD" w:rsidRPr="00F11758" w:rsidRDefault="003818CD" w:rsidP="001A16FF">
            <w:pPr>
              <w:rPr>
                <w:sz w:val="16"/>
                <w:szCs w:val="16"/>
              </w:rPr>
            </w:pPr>
            <w:r w:rsidRPr="00F11758">
              <w:rPr>
                <w:sz w:val="16"/>
                <w:szCs w:val="16"/>
              </w:rPr>
              <w:t>v</w:t>
            </w:r>
          </w:p>
        </w:tc>
      </w:tr>
      <w:tr w:rsidR="003818CD" w:rsidRPr="00F11758" w:rsidTr="001A16FF">
        <w:tc>
          <w:tcPr>
            <w:tcW w:w="1696" w:type="dxa"/>
          </w:tcPr>
          <w:p w:rsidR="003818CD" w:rsidRPr="00F11758" w:rsidRDefault="003818CD" w:rsidP="001A16FF">
            <w:pPr>
              <w:rPr>
                <w:sz w:val="16"/>
                <w:szCs w:val="16"/>
              </w:rPr>
            </w:pPr>
            <w:r w:rsidRPr="00F11758">
              <w:rPr>
                <w:sz w:val="16"/>
                <w:szCs w:val="16"/>
              </w:rPr>
              <w:t>Cappellano Mathieu</w:t>
            </w:r>
          </w:p>
        </w:tc>
        <w:tc>
          <w:tcPr>
            <w:tcW w:w="1512" w:type="dxa"/>
          </w:tcPr>
          <w:p w:rsidR="003818CD" w:rsidRPr="00F11758" w:rsidRDefault="003818CD" w:rsidP="001A16FF">
            <w:pPr>
              <w:rPr>
                <w:sz w:val="16"/>
                <w:szCs w:val="16"/>
              </w:rPr>
            </w:pPr>
            <w:r w:rsidRPr="00F11758">
              <w:rPr>
                <w:sz w:val="16"/>
                <w:szCs w:val="16"/>
              </w:rPr>
              <w:t xml:space="preserve">P1A </w:t>
            </w:r>
          </w:p>
        </w:tc>
        <w:tc>
          <w:tcPr>
            <w:tcW w:w="462" w:type="dxa"/>
          </w:tcPr>
          <w:p w:rsidR="003818CD" w:rsidRPr="00F11758" w:rsidRDefault="003818CD" w:rsidP="001A16FF">
            <w:pPr>
              <w:rPr>
                <w:sz w:val="16"/>
                <w:szCs w:val="16"/>
              </w:rPr>
            </w:pPr>
            <w:r w:rsidRPr="00F11758">
              <w:rPr>
                <w:sz w:val="16"/>
                <w:szCs w:val="16"/>
              </w:rPr>
              <w:t>v</w:t>
            </w:r>
          </w:p>
        </w:tc>
      </w:tr>
      <w:tr w:rsidR="003818CD" w:rsidRPr="00F11758" w:rsidTr="001A16FF">
        <w:tc>
          <w:tcPr>
            <w:tcW w:w="1696" w:type="dxa"/>
          </w:tcPr>
          <w:p w:rsidR="003818CD" w:rsidRPr="00F11758" w:rsidRDefault="003818CD" w:rsidP="001A16FF">
            <w:pPr>
              <w:rPr>
                <w:sz w:val="16"/>
                <w:szCs w:val="16"/>
              </w:rPr>
            </w:pPr>
            <w:r w:rsidRPr="00F11758">
              <w:rPr>
                <w:sz w:val="16"/>
                <w:szCs w:val="16"/>
              </w:rPr>
              <w:t xml:space="preserve">/ </w:t>
            </w:r>
          </w:p>
        </w:tc>
        <w:tc>
          <w:tcPr>
            <w:tcW w:w="1512" w:type="dxa"/>
          </w:tcPr>
          <w:p w:rsidR="003818CD" w:rsidRPr="00F11758" w:rsidRDefault="003818CD" w:rsidP="001A16FF">
            <w:pPr>
              <w:rPr>
                <w:sz w:val="16"/>
                <w:szCs w:val="16"/>
              </w:rPr>
            </w:pPr>
            <w:r w:rsidRPr="00F11758">
              <w:rPr>
                <w:sz w:val="16"/>
                <w:szCs w:val="16"/>
              </w:rPr>
              <w:t xml:space="preserve">P1/2B </w:t>
            </w:r>
          </w:p>
        </w:tc>
        <w:tc>
          <w:tcPr>
            <w:tcW w:w="462" w:type="dxa"/>
          </w:tcPr>
          <w:p w:rsidR="003818CD" w:rsidRPr="00F11758" w:rsidRDefault="003818CD" w:rsidP="001A16FF">
            <w:pPr>
              <w:rPr>
                <w:sz w:val="16"/>
                <w:szCs w:val="16"/>
              </w:rPr>
            </w:pPr>
          </w:p>
        </w:tc>
      </w:tr>
      <w:tr w:rsidR="003818CD" w:rsidRPr="00F11758" w:rsidTr="001A16FF">
        <w:tc>
          <w:tcPr>
            <w:tcW w:w="1696" w:type="dxa"/>
          </w:tcPr>
          <w:p w:rsidR="003818CD" w:rsidRPr="00F11758" w:rsidRDefault="003818CD" w:rsidP="001A16FF">
            <w:pPr>
              <w:rPr>
                <w:sz w:val="16"/>
                <w:szCs w:val="16"/>
              </w:rPr>
            </w:pPr>
            <w:r w:rsidRPr="00F11758">
              <w:rPr>
                <w:sz w:val="16"/>
                <w:szCs w:val="16"/>
              </w:rPr>
              <w:t>Ladent Baptiste</w:t>
            </w:r>
          </w:p>
        </w:tc>
        <w:tc>
          <w:tcPr>
            <w:tcW w:w="1512" w:type="dxa"/>
          </w:tcPr>
          <w:p w:rsidR="003818CD" w:rsidRPr="00F11758" w:rsidRDefault="003818CD" w:rsidP="001A16FF">
            <w:pPr>
              <w:rPr>
                <w:sz w:val="16"/>
                <w:szCs w:val="16"/>
              </w:rPr>
            </w:pPr>
            <w:r w:rsidRPr="00F11758">
              <w:rPr>
                <w:sz w:val="16"/>
                <w:szCs w:val="16"/>
              </w:rPr>
              <w:t xml:space="preserve">P2A </w:t>
            </w:r>
          </w:p>
        </w:tc>
        <w:tc>
          <w:tcPr>
            <w:tcW w:w="462" w:type="dxa"/>
          </w:tcPr>
          <w:p w:rsidR="003818CD" w:rsidRPr="00F11758" w:rsidRDefault="003818CD" w:rsidP="001A16FF">
            <w:pPr>
              <w:rPr>
                <w:sz w:val="16"/>
                <w:szCs w:val="16"/>
              </w:rPr>
            </w:pPr>
            <w:r w:rsidRPr="00F11758">
              <w:rPr>
                <w:sz w:val="16"/>
                <w:szCs w:val="16"/>
              </w:rPr>
              <w:t>v</w:t>
            </w:r>
          </w:p>
        </w:tc>
      </w:tr>
      <w:tr w:rsidR="003818CD" w:rsidRPr="00F11758" w:rsidTr="001A16FF">
        <w:tc>
          <w:tcPr>
            <w:tcW w:w="1696" w:type="dxa"/>
          </w:tcPr>
          <w:p w:rsidR="003818CD" w:rsidRPr="00F11758" w:rsidRDefault="003818CD" w:rsidP="001A16FF">
            <w:pPr>
              <w:rPr>
                <w:sz w:val="16"/>
                <w:szCs w:val="16"/>
              </w:rPr>
            </w:pPr>
            <w:r>
              <w:rPr>
                <w:sz w:val="16"/>
                <w:szCs w:val="16"/>
              </w:rPr>
              <w:t xml:space="preserve">Legère Léa </w:t>
            </w:r>
          </w:p>
        </w:tc>
        <w:tc>
          <w:tcPr>
            <w:tcW w:w="1512" w:type="dxa"/>
          </w:tcPr>
          <w:p w:rsidR="003818CD" w:rsidRPr="00F11758" w:rsidRDefault="003818CD" w:rsidP="001A16FF">
            <w:pPr>
              <w:rPr>
                <w:sz w:val="16"/>
                <w:szCs w:val="16"/>
              </w:rPr>
            </w:pPr>
            <w:r w:rsidRPr="00F11758">
              <w:rPr>
                <w:sz w:val="16"/>
                <w:szCs w:val="16"/>
              </w:rPr>
              <w:t xml:space="preserve">P3A </w:t>
            </w:r>
          </w:p>
        </w:tc>
        <w:tc>
          <w:tcPr>
            <w:tcW w:w="462" w:type="dxa"/>
          </w:tcPr>
          <w:p w:rsidR="003818CD" w:rsidRPr="00F11758" w:rsidRDefault="003818CD" w:rsidP="001A16FF">
            <w:pPr>
              <w:rPr>
                <w:sz w:val="16"/>
                <w:szCs w:val="16"/>
              </w:rPr>
            </w:pPr>
            <w:r>
              <w:rPr>
                <w:sz w:val="16"/>
                <w:szCs w:val="16"/>
              </w:rPr>
              <w:t>v</w:t>
            </w:r>
          </w:p>
        </w:tc>
      </w:tr>
      <w:tr w:rsidR="003818CD" w:rsidRPr="00F11758" w:rsidTr="001A16FF">
        <w:tc>
          <w:tcPr>
            <w:tcW w:w="1696" w:type="dxa"/>
          </w:tcPr>
          <w:p w:rsidR="003818CD" w:rsidRPr="00F11758" w:rsidRDefault="003818CD" w:rsidP="001A16FF">
            <w:pPr>
              <w:rPr>
                <w:sz w:val="16"/>
                <w:szCs w:val="16"/>
              </w:rPr>
            </w:pPr>
            <w:r w:rsidRPr="00F11758">
              <w:rPr>
                <w:sz w:val="16"/>
                <w:szCs w:val="16"/>
              </w:rPr>
              <w:t>Verwilghen Abraham</w:t>
            </w:r>
          </w:p>
        </w:tc>
        <w:tc>
          <w:tcPr>
            <w:tcW w:w="1512" w:type="dxa"/>
          </w:tcPr>
          <w:p w:rsidR="003818CD" w:rsidRPr="00F11758" w:rsidRDefault="003818CD" w:rsidP="001A16FF">
            <w:pPr>
              <w:rPr>
                <w:sz w:val="16"/>
                <w:szCs w:val="16"/>
              </w:rPr>
            </w:pPr>
            <w:r w:rsidRPr="00F11758">
              <w:rPr>
                <w:sz w:val="16"/>
                <w:szCs w:val="16"/>
              </w:rPr>
              <w:t xml:space="preserve">P3/4B </w:t>
            </w:r>
          </w:p>
        </w:tc>
        <w:tc>
          <w:tcPr>
            <w:tcW w:w="462" w:type="dxa"/>
          </w:tcPr>
          <w:p w:rsidR="003818CD" w:rsidRPr="00F11758" w:rsidRDefault="003818CD" w:rsidP="001A16FF">
            <w:pPr>
              <w:rPr>
                <w:sz w:val="16"/>
                <w:szCs w:val="16"/>
              </w:rPr>
            </w:pPr>
            <w:r w:rsidRPr="00F11758">
              <w:rPr>
                <w:sz w:val="16"/>
                <w:szCs w:val="16"/>
              </w:rPr>
              <w:t>v</w:t>
            </w:r>
          </w:p>
        </w:tc>
      </w:tr>
      <w:tr w:rsidR="003818CD" w:rsidRPr="00F11758" w:rsidTr="001A16FF">
        <w:tc>
          <w:tcPr>
            <w:tcW w:w="1696" w:type="dxa"/>
          </w:tcPr>
          <w:p w:rsidR="003818CD" w:rsidRPr="00F11758" w:rsidRDefault="003818CD" w:rsidP="001A16FF">
            <w:pPr>
              <w:rPr>
                <w:sz w:val="16"/>
                <w:szCs w:val="16"/>
              </w:rPr>
            </w:pPr>
            <w:r w:rsidRPr="00F11758">
              <w:rPr>
                <w:sz w:val="16"/>
                <w:szCs w:val="16"/>
              </w:rPr>
              <w:t>Zucconi Loan</w:t>
            </w:r>
          </w:p>
        </w:tc>
        <w:tc>
          <w:tcPr>
            <w:tcW w:w="1512" w:type="dxa"/>
          </w:tcPr>
          <w:p w:rsidR="003818CD" w:rsidRPr="00F11758" w:rsidRDefault="003818CD" w:rsidP="001A16FF">
            <w:pPr>
              <w:rPr>
                <w:sz w:val="16"/>
                <w:szCs w:val="16"/>
              </w:rPr>
            </w:pPr>
            <w:r w:rsidRPr="00F11758">
              <w:rPr>
                <w:sz w:val="16"/>
                <w:szCs w:val="16"/>
              </w:rPr>
              <w:t xml:space="preserve">P4A </w:t>
            </w:r>
          </w:p>
        </w:tc>
        <w:tc>
          <w:tcPr>
            <w:tcW w:w="462" w:type="dxa"/>
          </w:tcPr>
          <w:p w:rsidR="003818CD" w:rsidRPr="00F11758" w:rsidRDefault="003818CD" w:rsidP="001A16FF">
            <w:pPr>
              <w:rPr>
                <w:sz w:val="16"/>
                <w:szCs w:val="16"/>
              </w:rPr>
            </w:pPr>
            <w:r w:rsidRPr="00F11758">
              <w:rPr>
                <w:sz w:val="16"/>
                <w:szCs w:val="16"/>
              </w:rPr>
              <w:t>v</w:t>
            </w:r>
          </w:p>
        </w:tc>
      </w:tr>
      <w:tr w:rsidR="003818CD" w:rsidRPr="00F11758" w:rsidTr="001A16FF">
        <w:tc>
          <w:tcPr>
            <w:tcW w:w="1696" w:type="dxa"/>
          </w:tcPr>
          <w:p w:rsidR="003818CD" w:rsidRPr="00F11758" w:rsidRDefault="003818CD" w:rsidP="001A16FF">
            <w:pPr>
              <w:rPr>
                <w:sz w:val="16"/>
                <w:szCs w:val="16"/>
              </w:rPr>
            </w:pPr>
            <w:r w:rsidRPr="00F11758">
              <w:rPr>
                <w:sz w:val="16"/>
                <w:szCs w:val="16"/>
              </w:rPr>
              <w:t>Bock Valentine</w:t>
            </w:r>
          </w:p>
        </w:tc>
        <w:tc>
          <w:tcPr>
            <w:tcW w:w="1512" w:type="dxa"/>
          </w:tcPr>
          <w:p w:rsidR="003818CD" w:rsidRPr="00F11758" w:rsidRDefault="003818CD" w:rsidP="001A16FF">
            <w:pPr>
              <w:rPr>
                <w:sz w:val="16"/>
                <w:szCs w:val="16"/>
              </w:rPr>
            </w:pPr>
            <w:r w:rsidRPr="00F11758">
              <w:rPr>
                <w:sz w:val="16"/>
                <w:szCs w:val="16"/>
              </w:rPr>
              <w:t xml:space="preserve">P5A </w:t>
            </w:r>
          </w:p>
        </w:tc>
        <w:tc>
          <w:tcPr>
            <w:tcW w:w="462" w:type="dxa"/>
          </w:tcPr>
          <w:p w:rsidR="003818CD" w:rsidRPr="00F11758" w:rsidRDefault="003818CD" w:rsidP="001A16FF">
            <w:pPr>
              <w:rPr>
                <w:sz w:val="16"/>
                <w:szCs w:val="16"/>
              </w:rPr>
            </w:pPr>
            <w:r w:rsidRPr="00F11758">
              <w:rPr>
                <w:sz w:val="16"/>
                <w:szCs w:val="16"/>
              </w:rPr>
              <w:t>v</w:t>
            </w:r>
          </w:p>
        </w:tc>
      </w:tr>
      <w:tr w:rsidR="003818CD" w:rsidRPr="00F11758" w:rsidTr="001A16FF">
        <w:tc>
          <w:tcPr>
            <w:tcW w:w="1696" w:type="dxa"/>
          </w:tcPr>
          <w:p w:rsidR="003818CD" w:rsidRPr="00F11758" w:rsidRDefault="003818CD" w:rsidP="001A16FF">
            <w:pPr>
              <w:rPr>
                <w:sz w:val="16"/>
                <w:szCs w:val="16"/>
              </w:rPr>
            </w:pPr>
          </w:p>
        </w:tc>
        <w:tc>
          <w:tcPr>
            <w:tcW w:w="1512" w:type="dxa"/>
          </w:tcPr>
          <w:p w:rsidR="003818CD" w:rsidRPr="00F11758" w:rsidRDefault="003818CD" w:rsidP="001A16FF">
            <w:pPr>
              <w:rPr>
                <w:sz w:val="16"/>
                <w:szCs w:val="16"/>
              </w:rPr>
            </w:pPr>
            <w:r w:rsidRPr="00F11758">
              <w:rPr>
                <w:sz w:val="16"/>
                <w:szCs w:val="16"/>
              </w:rPr>
              <w:t xml:space="preserve">P5/6B </w:t>
            </w:r>
          </w:p>
        </w:tc>
        <w:tc>
          <w:tcPr>
            <w:tcW w:w="462" w:type="dxa"/>
          </w:tcPr>
          <w:p w:rsidR="003818CD" w:rsidRPr="00F11758" w:rsidRDefault="003818CD" w:rsidP="001A16FF">
            <w:pPr>
              <w:rPr>
                <w:sz w:val="16"/>
                <w:szCs w:val="16"/>
              </w:rPr>
            </w:pPr>
          </w:p>
        </w:tc>
      </w:tr>
      <w:tr w:rsidR="003818CD" w:rsidRPr="00F11758" w:rsidTr="001A16FF">
        <w:tc>
          <w:tcPr>
            <w:tcW w:w="1696" w:type="dxa"/>
          </w:tcPr>
          <w:p w:rsidR="003818CD" w:rsidRPr="00F11758" w:rsidRDefault="003818CD" w:rsidP="001A16FF">
            <w:pPr>
              <w:rPr>
                <w:sz w:val="16"/>
                <w:szCs w:val="16"/>
              </w:rPr>
            </w:pPr>
          </w:p>
        </w:tc>
        <w:tc>
          <w:tcPr>
            <w:tcW w:w="1512" w:type="dxa"/>
          </w:tcPr>
          <w:p w:rsidR="003818CD" w:rsidRPr="00F11758" w:rsidRDefault="003818CD" w:rsidP="001A16FF">
            <w:pPr>
              <w:rPr>
                <w:sz w:val="16"/>
                <w:szCs w:val="16"/>
              </w:rPr>
            </w:pPr>
            <w:r w:rsidRPr="00F11758">
              <w:rPr>
                <w:sz w:val="16"/>
                <w:szCs w:val="16"/>
              </w:rPr>
              <w:t xml:space="preserve">P6A </w:t>
            </w:r>
          </w:p>
        </w:tc>
        <w:tc>
          <w:tcPr>
            <w:tcW w:w="462" w:type="dxa"/>
          </w:tcPr>
          <w:p w:rsidR="003818CD" w:rsidRPr="00F11758" w:rsidRDefault="003818CD" w:rsidP="001A16FF">
            <w:pPr>
              <w:rPr>
                <w:sz w:val="16"/>
                <w:szCs w:val="16"/>
              </w:rPr>
            </w:pPr>
          </w:p>
        </w:tc>
      </w:tr>
      <w:tr w:rsidR="003818CD" w:rsidRPr="00F11758" w:rsidTr="001A16FF">
        <w:tc>
          <w:tcPr>
            <w:tcW w:w="1696" w:type="dxa"/>
          </w:tcPr>
          <w:p w:rsidR="003818CD" w:rsidRPr="00F11758" w:rsidRDefault="003818CD" w:rsidP="001A16FF">
            <w:pPr>
              <w:rPr>
                <w:sz w:val="16"/>
                <w:szCs w:val="16"/>
              </w:rPr>
            </w:pPr>
            <w:r w:rsidRPr="00F11758">
              <w:rPr>
                <w:sz w:val="16"/>
                <w:szCs w:val="16"/>
              </w:rPr>
              <w:t xml:space="preserve">F. Vieuxtemps </w:t>
            </w:r>
          </w:p>
        </w:tc>
        <w:tc>
          <w:tcPr>
            <w:tcW w:w="1512" w:type="dxa"/>
          </w:tcPr>
          <w:p w:rsidR="003818CD" w:rsidRPr="00F11758" w:rsidRDefault="003818CD" w:rsidP="001A16FF">
            <w:pPr>
              <w:rPr>
                <w:sz w:val="16"/>
                <w:szCs w:val="16"/>
              </w:rPr>
            </w:pPr>
            <w:r w:rsidRPr="00F11758">
              <w:rPr>
                <w:sz w:val="16"/>
                <w:szCs w:val="16"/>
              </w:rPr>
              <w:t xml:space="preserve">Directeur </w:t>
            </w:r>
          </w:p>
        </w:tc>
        <w:tc>
          <w:tcPr>
            <w:tcW w:w="462" w:type="dxa"/>
          </w:tcPr>
          <w:p w:rsidR="003818CD" w:rsidRPr="00F11758" w:rsidRDefault="003818CD" w:rsidP="001A16FF">
            <w:pPr>
              <w:rPr>
                <w:sz w:val="16"/>
                <w:szCs w:val="16"/>
              </w:rPr>
            </w:pPr>
            <w:r w:rsidRPr="00F11758">
              <w:rPr>
                <w:sz w:val="16"/>
                <w:szCs w:val="16"/>
              </w:rPr>
              <w:t>v</w:t>
            </w:r>
          </w:p>
        </w:tc>
      </w:tr>
      <w:tr w:rsidR="003818CD" w:rsidRPr="00F11758" w:rsidTr="001A16FF">
        <w:tc>
          <w:tcPr>
            <w:tcW w:w="1696" w:type="dxa"/>
          </w:tcPr>
          <w:p w:rsidR="003818CD" w:rsidRPr="00F11758" w:rsidRDefault="003818CD" w:rsidP="001A16FF">
            <w:pPr>
              <w:rPr>
                <w:sz w:val="16"/>
                <w:szCs w:val="16"/>
              </w:rPr>
            </w:pPr>
            <w:r w:rsidRPr="00F11758">
              <w:rPr>
                <w:sz w:val="16"/>
                <w:szCs w:val="16"/>
              </w:rPr>
              <w:t xml:space="preserve">/ </w:t>
            </w:r>
          </w:p>
        </w:tc>
        <w:tc>
          <w:tcPr>
            <w:tcW w:w="1512" w:type="dxa"/>
          </w:tcPr>
          <w:p w:rsidR="003818CD" w:rsidRPr="00F11758" w:rsidRDefault="003818CD" w:rsidP="001A16FF">
            <w:pPr>
              <w:rPr>
                <w:sz w:val="16"/>
                <w:szCs w:val="16"/>
              </w:rPr>
            </w:pPr>
            <w:r w:rsidRPr="00F11758">
              <w:rPr>
                <w:sz w:val="16"/>
                <w:szCs w:val="16"/>
              </w:rPr>
              <w:t xml:space="preserve">Autre </w:t>
            </w:r>
          </w:p>
        </w:tc>
        <w:tc>
          <w:tcPr>
            <w:tcW w:w="462" w:type="dxa"/>
          </w:tcPr>
          <w:p w:rsidR="003818CD" w:rsidRPr="00F11758" w:rsidRDefault="003818CD" w:rsidP="001A16FF">
            <w:pPr>
              <w:rPr>
                <w:sz w:val="16"/>
                <w:szCs w:val="16"/>
              </w:rPr>
            </w:pPr>
          </w:p>
        </w:tc>
      </w:tr>
    </w:tbl>
    <w:p w:rsidR="004F05DB" w:rsidRDefault="004F05DB"/>
    <w:p w:rsidR="004F05DB" w:rsidRPr="003818CD" w:rsidRDefault="004F05DB" w:rsidP="004F05DB">
      <w:pPr>
        <w:pStyle w:val="Paragraphedeliste"/>
        <w:numPr>
          <w:ilvl w:val="0"/>
          <w:numId w:val="1"/>
        </w:numPr>
        <w:rPr>
          <w:b/>
          <w:sz w:val="20"/>
          <w:szCs w:val="20"/>
        </w:rPr>
      </w:pPr>
      <w:r w:rsidRPr="003818CD">
        <w:rPr>
          <w:b/>
          <w:sz w:val="20"/>
          <w:szCs w:val="20"/>
        </w:rPr>
        <w:t>Des points positifs</w:t>
      </w:r>
    </w:p>
    <w:p w:rsidR="00EB0D41" w:rsidRPr="003818CD" w:rsidRDefault="00EB0D41" w:rsidP="00AF2660">
      <w:pPr>
        <w:pStyle w:val="Paragraphedeliste"/>
        <w:numPr>
          <w:ilvl w:val="1"/>
          <w:numId w:val="1"/>
        </w:numPr>
        <w:rPr>
          <w:sz w:val="20"/>
          <w:szCs w:val="20"/>
        </w:rPr>
      </w:pPr>
      <w:r w:rsidRPr="003818CD">
        <w:rPr>
          <w:sz w:val="20"/>
          <w:szCs w:val="20"/>
        </w:rPr>
        <w:t>Les nouveaux rangs fonctionnent bien.</w:t>
      </w:r>
    </w:p>
    <w:p w:rsidR="00825A48" w:rsidRPr="003818CD" w:rsidRDefault="00825A48" w:rsidP="00825A48">
      <w:pPr>
        <w:pStyle w:val="Paragraphedeliste"/>
        <w:numPr>
          <w:ilvl w:val="1"/>
          <w:numId w:val="1"/>
        </w:numPr>
        <w:rPr>
          <w:sz w:val="20"/>
          <w:szCs w:val="20"/>
        </w:rPr>
      </w:pPr>
      <w:r w:rsidRPr="003818CD">
        <w:rPr>
          <w:sz w:val="20"/>
          <w:szCs w:val="20"/>
        </w:rPr>
        <w:t>Points jaunes = repères pour les rangs</w:t>
      </w:r>
    </w:p>
    <w:p w:rsidR="00AF2660" w:rsidRPr="003818CD" w:rsidRDefault="00825A48" w:rsidP="00AF2660">
      <w:pPr>
        <w:pStyle w:val="Paragraphedeliste"/>
        <w:numPr>
          <w:ilvl w:val="1"/>
          <w:numId w:val="1"/>
        </w:numPr>
        <w:rPr>
          <w:sz w:val="20"/>
          <w:szCs w:val="20"/>
        </w:rPr>
      </w:pPr>
      <w:r w:rsidRPr="003818CD">
        <w:rPr>
          <w:sz w:val="20"/>
          <w:szCs w:val="20"/>
        </w:rPr>
        <w:t>N</w:t>
      </w:r>
      <w:r w:rsidR="00EB0D41" w:rsidRPr="003818CD">
        <w:rPr>
          <w:sz w:val="20"/>
          <w:szCs w:val="20"/>
        </w:rPr>
        <w:t>ous avions peur d’avoir trop de bruit mais nous n’entendons rien.</w:t>
      </w:r>
      <w:r w:rsidRPr="003818CD">
        <w:rPr>
          <w:sz w:val="20"/>
          <w:szCs w:val="20"/>
        </w:rPr>
        <w:t xml:space="preserve"> (P4A, P3A)</w:t>
      </w:r>
    </w:p>
    <w:p w:rsidR="00EB0D41" w:rsidRPr="003818CD" w:rsidRDefault="00EB0D41" w:rsidP="00AF2660">
      <w:pPr>
        <w:pStyle w:val="Paragraphedeliste"/>
        <w:numPr>
          <w:ilvl w:val="1"/>
          <w:numId w:val="1"/>
        </w:numPr>
        <w:rPr>
          <w:sz w:val="20"/>
          <w:szCs w:val="20"/>
        </w:rPr>
      </w:pPr>
      <w:r w:rsidRPr="003818CD">
        <w:rPr>
          <w:sz w:val="20"/>
          <w:szCs w:val="20"/>
        </w:rPr>
        <w:t>On peut aller en classe quand il pleut, nous prenons d’autres jeux.</w:t>
      </w:r>
    </w:p>
    <w:p w:rsidR="000B08C8" w:rsidRPr="003818CD" w:rsidRDefault="000B08C8" w:rsidP="00AF2660">
      <w:pPr>
        <w:pStyle w:val="Paragraphedeliste"/>
        <w:numPr>
          <w:ilvl w:val="1"/>
          <w:numId w:val="1"/>
        </w:numPr>
        <w:rPr>
          <w:sz w:val="20"/>
          <w:szCs w:val="20"/>
        </w:rPr>
      </w:pPr>
      <w:r w:rsidRPr="003818CD">
        <w:rPr>
          <w:sz w:val="20"/>
          <w:szCs w:val="20"/>
        </w:rPr>
        <w:t>Sécurité au top (barrières…)</w:t>
      </w:r>
      <w:r w:rsidR="003818CD" w:rsidRPr="003818CD">
        <w:rPr>
          <w:sz w:val="20"/>
          <w:szCs w:val="20"/>
        </w:rPr>
        <w:t>.</w:t>
      </w:r>
    </w:p>
    <w:p w:rsidR="000B08C8" w:rsidRPr="003818CD" w:rsidRDefault="000B08C8" w:rsidP="00AF2660">
      <w:pPr>
        <w:pStyle w:val="Paragraphedeliste"/>
        <w:numPr>
          <w:ilvl w:val="1"/>
          <w:numId w:val="1"/>
        </w:numPr>
        <w:rPr>
          <w:sz w:val="20"/>
          <w:szCs w:val="20"/>
        </w:rPr>
      </w:pPr>
      <w:r w:rsidRPr="003818CD">
        <w:rPr>
          <w:sz w:val="20"/>
          <w:szCs w:val="20"/>
        </w:rPr>
        <w:t>Avancement rapide ces derniers jours</w:t>
      </w:r>
      <w:r w:rsidR="003818CD" w:rsidRPr="003818CD">
        <w:rPr>
          <w:sz w:val="20"/>
          <w:szCs w:val="20"/>
        </w:rPr>
        <w:t>.</w:t>
      </w:r>
    </w:p>
    <w:p w:rsidR="00825A48" w:rsidRPr="003818CD" w:rsidRDefault="00825A48" w:rsidP="00AF2660">
      <w:pPr>
        <w:pStyle w:val="Paragraphedeliste"/>
        <w:numPr>
          <w:ilvl w:val="1"/>
          <w:numId w:val="1"/>
        </w:numPr>
        <w:rPr>
          <w:sz w:val="20"/>
          <w:szCs w:val="20"/>
        </w:rPr>
      </w:pPr>
      <w:r w:rsidRPr="003818CD">
        <w:rPr>
          <w:sz w:val="20"/>
          <w:szCs w:val="20"/>
        </w:rPr>
        <w:t>On aura de belles choses quand les travaux seront terminés.</w:t>
      </w:r>
    </w:p>
    <w:p w:rsidR="000B08C8" w:rsidRPr="003818CD" w:rsidRDefault="000B08C8" w:rsidP="00AF2660">
      <w:pPr>
        <w:pStyle w:val="Paragraphedeliste"/>
        <w:numPr>
          <w:ilvl w:val="1"/>
          <w:numId w:val="1"/>
        </w:numPr>
        <w:rPr>
          <w:sz w:val="20"/>
          <w:szCs w:val="20"/>
        </w:rPr>
      </w:pPr>
      <w:r w:rsidRPr="003818CD">
        <w:rPr>
          <w:sz w:val="20"/>
          <w:szCs w:val="20"/>
        </w:rPr>
        <w:t>Nouvelle ligne jaune</w:t>
      </w:r>
      <w:r w:rsidRPr="003818CD">
        <w:rPr>
          <w:sz w:val="20"/>
          <w:szCs w:val="20"/>
        </w:rPr>
        <w:sym w:font="Wingdings" w:char="F0E0"/>
      </w:r>
      <w:r w:rsidRPr="003818CD">
        <w:rPr>
          <w:sz w:val="20"/>
          <w:szCs w:val="20"/>
        </w:rPr>
        <w:t xml:space="preserve"> plus d’espac</w:t>
      </w:r>
      <w:r w:rsidR="003818CD" w:rsidRPr="003818CD">
        <w:rPr>
          <w:sz w:val="20"/>
          <w:szCs w:val="20"/>
        </w:rPr>
        <w:t>e.</w:t>
      </w:r>
    </w:p>
    <w:p w:rsidR="004F05DB" w:rsidRPr="00EA21E3" w:rsidRDefault="00825A48" w:rsidP="004F05DB">
      <w:pPr>
        <w:pStyle w:val="Paragraphedeliste"/>
        <w:numPr>
          <w:ilvl w:val="1"/>
          <w:numId w:val="1"/>
        </w:numPr>
        <w:rPr>
          <w:sz w:val="20"/>
          <w:szCs w:val="20"/>
        </w:rPr>
      </w:pPr>
      <w:r w:rsidRPr="003818CD">
        <w:rPr>
          <w:sz w:val="20"/>
          <w:szCs w:val="20"/>
        </w:rPr>
        <w:t>Plus de grilles dans l’espace des bancs</w:t>
      </w:r>
      <w:r w:rsidR="003818CD" w:rsidRPr="003818CD">
        <w:rPr>
          <w:sz w:val="20"/>
          <w:szCs w:val="20"/>
        </w:rPr>
        <w:t xml:space="preserve">, c’est bien pour la sécurité. </w:t>
      </w:r>
    </w:p>
    <w:tbl>
      <w:tblPr>
        <w:tblStyle w:val="Grilledutableau"/>
        <w:tblW w:w="10060" w:type="dxa"/>
        <w:tblLook w:val="04A0" w:firstRow="1" w:lastRow="0" w:firstColumn="1" w:lastColumn="0" w:noHBand="0" w:noVBand="1"/>
      </w:tblPr>
      <w:tblGrid>
        <w:gridCol w:w="3309"/>
        <w:gridCol w:w="2356"/>
        <w:gridCol w:w="4395"/>
      </w:tblGrid>
      <w:tr w:rsidR="00AF2660" w:rsidRPr="003818CD" w:rsidTr="003818CD">
        <w:tc>
          <w:tcPr>
            <w:tcW w:w="3309" w:type="dxa"/>
          </w:tcPr>
          <w:p w:rsidR="00AF2660" w:rsidRPr="003818CD" w:rsidRDefault="00AF2660" w:rsidP="004F05DB">
            <w:pPr>
              <w:rPr>
                <w:b/>
                <w:sz w:val="20"/>
                <w:szCs w:val="20"/>
              </w:rPr>
            </w:pPr>
            <w:r w:rsidRPr="003818CD">
              <w:rPr>
                <w:b/>
                <w:sz w:val="20"/>
                <w:szCs w:val="20"/>
              </w:rPr>
              <w:t xml:space="preserve">Des points qui posent problèmes </w:t>
            </w:r>
          </w:p>
        </w:tc>
        <w:tc>
          <w:tcPr>
            <w:tcW w:w="2356" w:type="dxa"/>
          </w:tcPr>
          <w:p w:rsidR="00AF2660" w:rsidRPr="003818CD" w:rsidRDefault="00AF2660" w:rsidP="004F05DB">
            <w:pPr>
              <w:rPr>
                <w:b/>
                <w:sz w:val="20"/>
                <w:szCs w:val="20"/>
              </w:rPr>
            </w:pPr>
            <w:r w:rsidRPr="003818CD">
              <w:rPr>
                <w:b/>
                <w:sz w:val="20"/>
                <w:szCs w:val="20"/>
              </w:rPr>
              <w:t xml:space="preserve">Si possible, des solutions à proposer </w:t>
            </w:r>
          </w:p>
        </w:tc>
        <w:tc>
          <w:tcPr>
            <w:tcW w:w="4395" w:type="dxa"/>
          </w:tcPr>
          <w:p w:rsidR="00AF2660" w:rsidRPr="003818CD" w:rsidRDefault="00AF2660" w:rsidP="004F05DB">
            <w:pPr>
              <w:rPr>
                <w:b/>
                <w:sz w:val="20"/>
                <w:szCs w:val="20"/>
              </w:rPr>
            </w:pPr>
            <w:r w:rsidRPr="003818CD">
              <w:rPr>
                <w:b/>
                <w:sz w:val="20"/>
                <w:szCs w:val="20"/>
              </w:rPr>
              <w:t>Actions faites par</w:t>
            </w:r>
            <w:r w:rsidR="00D604C7" w:rsidRPr="003818CD">
              <w:rPr>
                <w:b/>
                <w:sz w:val="20"/>
                <w:szCs w:val="20"/>
              </w:rPr>
              <w:t xml:space="preserve"> …</w:t>
            </w:r>
            <w:r w:rsidRPr="003818CD">
              <w:rPr>
                <w:b/>
                <w:sz w:val="20"/>
                <w:szCs w:val="20"/>
              </w:rPr>
              <w:t xml:space="preserve">. </w:t>
            </w:r>
          </w:p>
        </w:tc>
      </w:tr>
      <w:tr w:rsidR="003818CD" w:rsidRPr="003818CD" w:rsidTr="003818CD">
        <w:tc>
          <w:tcPr>
            <w:tcW w:w="3309" w:type="dxa"/>
          </w:tcPr>
          <w:p w:rsidR="003818CD" w:rsidRPr="003818CD" w:rsidRDefault="003818CD" w:rsidP="004F05DB">
            <w:pPr>
              <w:rPr>
                <w:sz w:val="20"/>
                <w:szCs w:val="20"/>
              </w:rPr>
            </w:pPr>
            <w:r w:rsidRPr="003818CD">
              <w:rPr>
                <w:sz w:val="20"/>
                <w:szCs w:val="20"/>
              </w:rPr>
              <w:t>Il y a des ballons dans la cour.</w:t>
            </w:r>
          </w:p>
          <w:p w:rsidR="003818CD" w:rsidRPr="003818CD" w:rsidRDefault="003818CD" w:rsidP="004F05DB">
            <w:pPr>
              <w:rPr>
                <w:sz w:val="20"/>
                <w:szCs w:val="20"/>
              </w:rPr>
            </w:pPr>
            <w:r w:rsidRPr="003818CD">
              <w:rPr>
                <w:sz w:val="20"/>
                <w:szCs w:val="20"/>
              </w:rPr>
              <w:t>Le foot continue. //</w:t>
            </w:r>
          </w:p>
          <w:p w:rsidR="003818CD" w:rsidRPr="003818CD" w:rsidRDefault="003818CD" w:rsidP="00825A48">
            <w:pPr>
              <w:rPr>
                <w:sz w:val="20"/>
                <w:szCs w:val="20"/>
              </w:rPr>
            </w:pPr>
            <w:r w:rsidRPr="003818CD">
              <w:rPr>
                <w:sz w:val="20"/>
                <w:szCs w:val="20"/>
              </w:rPr>
              <w:t>Il y a des balles magiques !!!</w:t>
            </w:r>
          </w:p>
        </w:tc>
        <w:tc>
          <w:tcPr>
            <w:tcW w:w="2356" w:type="dxa"/>
          </w:tcPr>
          <w:p w:rsidR="003818CD" w:rsidRPr="003818CD" w:rsidRDefault="003818CD" w:rsidP="004F05DB">
            <w:pPr>
              <w:rPr>
                <w:sz w:val="20"/>
                <w:szCs w:val="20"/>
              </w:rPr>
            </w:pPr>
            <w:r w:rsidRPr="003818CD">
              <w:rPr>
                <w:sz w:val="20"/>
                <w:szCs w:val="20"/>
              </w:rPr>
              <w:t>Mettre les goals de temps en temps.</w:t>
            </w:r>
          </w:p>
        </w:tc>
        <w:tc>
          <w:tcPr>
            <w:tcW w:w="4395" w:type="dxa"/>
            <w:vMerge w:val="restart"/>
          </w:tcPr>
          <w:p w:rsidR="003818CD" w:rsidRPr="003818CD" w:rsidRDefault="003818CD" w:rsidP="004F05DB">
            <w:pPr>
              <w:rPr>
                <w:sz w:val="20"/>
                <w:szCs w:val="20"/>
              </w:rPr>
            </w:pPr>
            <w:r w:rsidRPr="003818CD">
              <w:rPr>
                <w:sz w:val="20"/>
                <w:szCs w:val="20"/>
              </w:rPr>
              <w:t xml:space="preserve">C’est difficilement possible. </w:t>
            </w:r>
            <w:r w:rsidR="00C81E05" w:rsidRPr="003818CD">
              <w:rPr>
                <w:sz w:val="20"/>
                <w:szCs w:val="20"/>
              </w:rPr>
              <w:t>Cependant</w:t>
            </w:r>
            <w:r w:rsidRPr="003818CD">
              <w:rPr>
                <w:sz w:val="20"/>
                <w:szCs w:val="20"/>
              </w:rPr>
              <w:t xml:space="preserve">, on pourrait envisager (lorsqu’il fait bon) d’organiser de mini matchs de foot. </w:t>
            </w:r>
          </w:p>
        </w:tc>
      </w:tr>
      <w:tr w:rsidR="003818CD" w:rsidRPr="003818CD" w:rsidTr="003818CD">
        <w:tc>
          <w:tcPr>
            <w:tcW w:w="3309" w:type="dxa"/>
          </w:tcPr>
          <w:p w:rsidR="003818CD" w:rsidRPr="003818CD" w:rsidRDefault="003818CD" w:rsidP="00825A48">
            <w:pPr>
              <w:rPr>
                <w:sz w:val="20"/>
                <w:szCs w:val="20"/>
              </w:rPr>
            </w:pPr>
            <w:r w:rsidRPr="003818CD">
              <w:rPr>
                <w:sz w:val="20"/>
                <w:szCs w:val="20"/>
              </w:rPr>
              <w:t>Plus de foot </w:t>
            </w:r>
            <w:r w:rsidRPr="003818CD">
              <w:rPr>
                <w:sz w:val="20"/>
                <w:szCs w:val="20"/>
              </w:rPr>
              <w:sym w:font="Wingdings" w:char="F04C"/>
            </w:r>
          </w:p>
        </w:tc>
        <w:tc>
          <w:tcPr>
            <w:tcW w:w="2356" w:type="dxa"/>
          </w:tcPr>
          <w:p w:rsidR="003818CD" w:rsidRPr="003818CD" w:rsidRDefault="003818CD" w:rsidP="004F05DB">
            <w:pPr>
              <w:rPr>
                <w:sz w:val="20"/>
                <w:szCs w:val="20"/>
              </w:rPr>
            </w:pPr>
          </w:p>
        </w:tc>
        <w:tc>
          <w:tcPr>
            <w:tcW w:w="4395" w:type="dxa"/>
            <w:vMerge/>
          </w:tcPr>
          <w:p w:rsidR="003818CD" w:rsidRPr="003818CD" w:rsidRDefault="003818CD" w:rsidP="004F05DB">
            <w:pPr>
              <w:rPr>
                <w:sz w:val="20"/>
                <w:szCs w:val="20"/>
              </w:rPr>
            </w:pPr>
          </w:p>
        </w:tc>
      </w:tr>
      <w:tr w:rsidR="00825A48" w:rsidRPr="003818CD" w:rsidTr="003818CD">
        <w:tc>
          <w:tcPr>
            <w:tcW w:w="3309" w:type="dxa"/>
          </w:tcPr>
          <w:p w:rsidR="00825A48" w:rsidRPr="003818CD" w:rsidRDefault="00825A48" w:rsidP="00825A48">
            <w:pPr>
              <w:rPr>
                <w:sz w:val="20"/>
                <w:szCs w:val="20"/>
              </w:rPr>
            </w:pPr>
            <w:r w:rsidRPr="003818CD">
              <w:rPr>
                <w:sz w:val="20"/>
                <w:szCs w:val="20"/>
              </w:rPr>
              <w:t>Trop de bruit</w:t>
            </w:r>
          </w:p>
        </w:tc>
        <w:tc>
          <w:tcPr>
            <w:tcW w:w="2356" w:type="dxa"/>
          </w:tcPr>
          <w:p w:rsidR="00825A48" w:rsidRPr="003818CD" w:rsidRDefault="00825A48" w:rsidP="004F05DB">
            <w:pPr>
              <w:rPr>
                <w:sz w:val="20"/>
                <w:szCs w:val="20"/>
              </w:rPr>
            </w:pPr>
          </w:p>
        </w:tc>
        <w:tc>
          <w:tcPr>
            <w:tcW w:w="4395" w:type="dxa"/>
          </w:tcPr>
          <w:p w:rsidR="00825A48" w:rsidRPr="003818CD" w:rsidRDefault="003818CD" w:rsidP="004F05DB">
            <w:pPr>
              <w:rPr>
                <w:sz w:val="20"/>
                <w:szCs w:val="20"/>
              </w:rPr>
            </w:pPr>
            <w:r w:rsidRPr="003818CD">
              <w:rPr>
                <w:sz w:val="20"/>
                <w:szCs w:val="20"/>
              </w:rPr>
              <w:t>On ne sait rien faire contre le bruit (sinon, utiliser les casques anti-bruit : il y en a environ 30 à l’école</w:t>
            </w:r>
            <w:r w:rsidR="00EA21E3">
              <w:rPr>
                <w:sz w:val="20"/>
                <w:szCs w:val="20"/>
              </w:rPr>
              <w:t xml:space="preserve">) et fermer les fenêtres. </w:t>
            </w:r>
          </w:p>
        </w:tc>
      </w:tr>
      <w:tr w:rsidR="00AF2660" w:rsidRPr="003818CD" w:rsidTr="003818CD">
        <w:tc>
          <w:tcPr>
            <w:tcW w:w="3309" w:type="dxa"/>
          </w:tcPr>
          <w:p w:rsidR="00AF2660" w:rsidRPr="003818CD" w:rsidRDefault="00EB0D41" w:rsidP="00EB0D41">
            <w:pPr>
              <w:rPr>
                <w:sz w:val="20"/>
                <w:szCs w:val="20"/>
              </w:rPr>
            </w:pPr>
            <w:r w:rsidRPr="003818CD">
              <w:rPr>
                <w:sz w:val="20"/>
                <w:szCs w:val="20"/>
              </w:rPr>
              <w:t>Plus de place pour poser nos boites de collations.</w:t>
            </w:r>
          </w:p>
        </w:tc>
        <w:tc>
          <w:tcPr>
            <w:tcW w:w="2356" w:type="dxa"/>
          </w:tcPr>
          <w:p w:rsidR="00AF2660" w:rsidRPr="003818CD" w:rsidRDefault="00EB0D41" w:rsidP="004F05DB">
            <w:pPr>
              <w:rPr>
                <w:sz w:val="20"/>
                <w:szCs w:val="20"/>
              </w:rPr>
            </w:pPr>
            <w:r w:rsidRPr="003818CD">
              <w:rPr>
                <w:sz w:val="20"/>
                <w:szCs w:val="20"/>
              </w:rPr>
              <w:t xml:space="preserve">Un « bac à collations » par classe </w:t>
            </w:r>
          </w:p>
        </w:tc>
        <w:tc>
          <w:tcPr>
            <w:tcW w:w="4395" w:type="dxa"/>
          </w:tcPr>
          <w:p w:rsidR="00AF2660" w:rsidRPr="003818CD" w:rsidRDefault="00EB0D41" w:rsidP="004F05DB">
            <w:pPr>
              <w:rPr>
                <w:sz w:val="20"/>
                <w:szCs w:val="20"/>
              </w:rPr>
            </w:pPr>
            <w:r w:rsidRPr="003818CD">
              <w:rPr>
                <w:sz w:val="20"/>
                <w:szCs w:val="20"/>
              </w:rPr>
              <w:t>Libre à chaque classe de le faire</w:t>
            </w:r>
            <w:r w:rsidR="003818CD" w:rsidRPr="003818CD">
              <w:rPr>
                <w:sz w:val="20"/>
                <w:szCs w:val="20"/>
              </w:rPr>
              <w:t>.</w:t>
            </w:r>
          </w:p>
        </w:tc>
      </w:tr>
      <w:tr w:rsidR="00AF2660" w:rsidRPr="003818CD" w:rsidTr="003818CD">
        <w:tc>
          <w:tcPr>
            <w:tcW w:w="3309" w:type="dxa"/>
          </w:tcPr>
          <w:p w:rsidR="00AF2660" w:rsidRPr="003818CD" w:rsidRDefault="00AF2660" w:rsidP="004F05DB">
            <w:pPr>
              <w:rPr>
                <w:sz w:val="20"/>
                <w:szCs w:val="20"/>
              </w:rPr>
            </w:pPr>
          </w:p>
        </w:tc>
        <w:tc>
          <w:tcPr>
            <w:tcW w:w="2356" w:type="dxa"/>
          </w:tcPr>
          <w:p w:rsidR="00AF2660" w:rsidRPr="003818CD" w:rsidRDefault="000B08C8" w:rsidP="004F05DB">
            <w:pPr>
              <w:rPr>
                <w:sz w:val="20"/>
                <w:szCs w:val="20"/>
              </w:rPr>
            </w:pPr>
            <w:r w:rsidRPr="003818CD">
              <w:rPr>
                <w:sz w:val="20"/>
                <w:szCs w:val="20"/>
              </w:rPr>
              <w:t>Faire une 3</w:t>
            </w:r>
            <w:r w:rsidRPr="003818CD">
              <w:rPr>
                <w:sz w:val="20"/>
                <w:szCs w:val="20"/>
                <w:vertAlign w:val="superscript"/>
              </w:rPr>
              <w:t>ème</w:t>
            </w:r>
            <w:r w:rsidRPr="003818CD">
              <w:rPr>
                <w:sz w:val="20"/>
                <w:szCs w:val="20"/>
              </w:rPr>
              <w:t xml:space="preserve"> récréation</w:t>
            </w:r>
          </w:p>
        </w:tc>
        <w:tc>
          <w:tcPr>
            <w:tcW w:w="4395" w:type="dxa"/>
          </w:tcPr>
          <w:p w:rsidR="00AF2660" w:rsidRPr="003818CD" w:rsidRDefault="003818CD" w:rsidP="004F05DB">
            <w:pPr>
              <w:rPr>
                <w:sz w:val="20"/>
                <w:szCs w:val="20"/>
              </w:rPr>
            </w:pPr>
            <w:r w:rsidRPr="003818CD">
              <w:rPr>
                <w:sz w:val="20"/>
                <w:szCs w:val="20"/>
              </w:rPr>
              <w:t xml:space="preserve">D’après les surveillants, ce n’est vraiment pas nécessaire.  </w:t>
            </w:r>
          </w:p>
        </w:tc>
      </w:tr>
      <w:tr w:rsidR="00AF2660" w:rsidRPr="003818CD" w:rsidTr="003818CD">
        <w:tc>
          <w:tcPr>
            <w:tcW w:w="3309" w:type="dxa"/>
          </w:tcPr>
          <w:p w:rsidR="00AF2660" w:rsidRPr="003818CD" w:rsidRDefault="00AF2660" w:rsidP="004F05DB">
            <w:pPr>
              <w:rPr>
                <w:sz w:val="20"/>
                <w:szCs w:val="20"/>
              </w:rPr>
            </w:pPr>
          </w:p>
        </w:tc>
        <w:tc>
          <w:tcPr>
            <w:tcW w:w="2356" w:type="dxa"/>
          </w:tcPr>
          <w:p w:rsidR="00AF2660" w:rsidRPr="003818CD" w:rsidRDefault="000B08C8" w:rsidP="004F05DB">
            <w:pPr>
              <w:rPr>
                <w:sz w:val="20"/>
                <w:szCs w:val="20"/>
              </w:rPr>
            </w:pPr>
            <w:r w:rsidRPr="003818CD">
              <w:rPr>
                <w:sz w:val="20"/>
                <w:szCs w:val="20"/>
              </w:rPr>
              <w:t>Un jour sur 2 on est en classe,</w:t>
            </w:r>
          </w:p>
          <w:p w:rsidR="000B08C8" w:rsidRPr="003818CD" w:rsidRDefault="000B08C8" w:rsidP="004F05DB">
            <w:pPr>
              <w:rPr>
                <w:sz w:val="20"/>
                <w:szCs w:val="20"/>
              </w:rPr>
            </w:pPr>
            <w:r w:rsidRPr="003818CD">
              <w:rPr>
                <w:sz w:val="20"/>
                <w:szCs w:val="20"/>
              </w:rPr>
              <w:t>Un jour sur 2 on est en récréation</w:t>
            </w:r>
          </w:p>
        </w:tc>
        <w:tc>
          <w:tcPr>
            <w:tcW w:w="4395" w:type="dxa"/>
          </w:tcPr>
          <w:p w:rsidR="00AF2660" w:rsidRPr="003818CD" w:rsidRDefault="003818CD" w:rsidP="004F05DB">
            <w:pPr>
              <w:rPr>
                <w:sz w:val="20"/>
                <w:szCs w:val="20"/>
              </w:rPr>
            </w:pPr>
            <w:r w:rsidRPr="003818CD">
              <w:rPr>
                <w:sz w:val="20"/>
                <w:szCs w:val="20"/>
              </w:rPr>
              <w:t>En cas de mauvais temps (pluie, …), la récréation et le temps de midi se passe</w:t>
            </w:r>
            <w:r w:rsidR="00EA21E3">
              <w:rPr>
                <w:sz w:val="20"/>
                <w:szCs w:val="20"/>
              </w:rPr>
              <w:t>nt</w:t>
            </w:r>
            <w:r w:rsidRPr="003818CD">
              <w:rPr>
                <w:sz w:val="20"/>
                <w:szCs w:val="20"/>
              </w:rPr>
              <w:t xml:space="preserve"> en classe. </w:t>
            </w:r>
          </w:p>
        </w:tc>
      </w:tr>
      <w:tr w:rsidR="000B08C8" w:rsidRPr="003818CD" w:rsidTr="003818CD">
        <w:tc>
          <w:tcPr>
            <w:tcW w:w="3309" w:type="dxa"/>
          </w:tcPr>
          <w:p w:rsidR="000B08C8" w:rsidRPr="003818CD" w:rsidRDefault="000B08C8" w:rsidP="004F05DB">
            <w:pPr>
              <w:rPr>
                <w:sz w:val="20"/>
                <w:szCs w:val="20"/>
              </w:rPr>
            </w:pPr>
          </w:p>
        </w:tc>
        <w:tc>
          <w:tcPr>
            <w:tcW w:w="2356" w:type="dxa"/>
          </w:tcPr>
          <w:p w:rsidR="000B08C8" w:rsidRPr="003818CD" w:rsidRDefault="000B08C8" w:rsidP="000B08C8">
            <w:pPr>
              <w:rPr>
                <w:sz w:val="20"/>
                <w:szCs w:val="20"/>
              </w:rPr>
            </w:pPr>
            <w:r w:rsidRPr="003818CD">
              <w:rPr>
                <w:sz w:val="20"/>
                <w:szCs w:val="20"/>
              </w:rPr>
              <w:t>Le bac à jeux devrait descendre à midi.</w:t>
            </w:r>
          </w:p>
        </w:tc>
        <w:tc>
          <w:tcPr>
            <w:tcW w:w="4395" w:type="dxa"/>
          </w:tcPr>
          <w:p w:rsidR="000B08C8" w:rsidRPr="003818CD" w:rsidRDefault="003818CD" w:rsidP="004F05DB">
            <w:pPr>
              <w:rPr>
                <w:sz w:val="20"/>
                <w:szCs w:val="20"/>
              </w:rPr>
            </w:pPr>
            <w:r w:rsidRPr="003818CD">
              <w:rPr>
                <w:sz w:val="20"/>
                <w:szCs w:val="20"/>
              </w:rPr>
              <w:t xml:space="preserve">Libre à chaque classe de la faire. </w:t>
            </w:r>
          </w:p>
        </w:tc>
      </w:tr>
      <w:tr w:rsidR="000B08C8" w:rsidRPr="003818CD" w:rsidTr="003818CD">
        <w:tc>
          <w:tcPr>
            <w:tcW w:w="3309" w:type="dxa"/>
          </w:tcPr>
          <w:p w:rsidR="000B08C8" w:rsidRPr="003818CD" w:rsidRDefault="00825A48" w:rsidP="00825A48">
            <w:pPr>
              <w:rPr>
                <w:sz w:val="20"/>
                <w:szCs w:val="20"/>
              </w:rPr>
            </w:pPr>
            <w:r w:rsidRPr="003818CD">
              <w:rPr>
                <w:sz w:val="20"/>
                <w:szCs w:val="20"/>
              </w:rPr>
              <w:t>Attention aux barrières : elles peuvent provoquer des blessures et certains les escaladent !!</w:t>
            </w:r>
          </w:p>
        </w:tc>
        <w:tc>
          <w:tcPr>
            <w:tcW w:w="2356" w:type="dxa"/>
          </w:tcPr>
          <w:p w:rsidR="000B08C8" w:rsidRPr="003818CD" w:rsidRDefault="000B08C8" w:rsidP="004F05DB">
            <w:pPr>
              <w:rPr>
                <w:sz w:val="20"/>
                <w:szCs w:val="20"/>
              </w:rPr>
            </w:pPr>
          </w:p>
        </w:tc>
        <w:tc>
          <w:tcPr>
            <w:tcW w:w="4395" w:type="dxa"/>
          </w:tcPr>
          <w:p w:rsidR="000B08C8" w:rsidRPr="003818CD" w:rsidRDefault="003818CD" w:rsidP="004F05DB">
            <w:pPr>
              <w:rPr>
                <w:sz w:val="20"/>
                <w:szCs w:val="20"/>
              </w:rPr>
            </w:pPr>
            <w:r w:rsidRPr="003818CD">
              <w:rPr>
                <w:sz w:val="20"/>
                <w:szCs w:val="20"/>
              </w:rPr>
              <w:t xml:space="preserve">On va demander aux surveillants d’être encore plus vigilants. </w:t>
            </w:r>
          </w:p>
        </w:tc>
      </w:tr>
      <w:tr w:rsidR="00825A48" w:rsidRPr="003818CD" w:rsidTr="003818CD">
        <w:tc>
          <w:tcPr>
            <w:tcW w:w="3309" w:type="dxa"/>
          </w:tcPr>
          <w:p w:rsidR="00825A48" w:rsidRPr="003818CD" w:rsidRDefault="00825A48" w:rsidP="004F05DB">
            <w:pPr>
              <w:rPr>
                <w:sz w:val="20"/>
                <w:szCs w:val="20"/>
              </w:rPr>
            </w:pPr>
            <w:r w:rsidRPr="003818CD">
              <w:rPr>
                <w:sz w:val="20"/>
                <w:szCs w:val="20"/>
              </w:rPr>
              <w:t>Les travaux sont longs</w:t>
            </w:r>
          </w:p>
        </w:tc>
        <w:tc>
          <w:tcPr>
            <w:tcW w:w="2356" w:type="dxa"/>
          </w:tcPr>
          <w:p w:rsidR="00825A48" w:rsidRPr="003818CD" w:rsidRDefault="00825A48" w:rsidP="004F05DB">
            <w:pPr>
              <w:rPr>
                <w:sz w:val="20"/>
                <w:szCs w:val="20"/>
              </w:rPr>
            </w:pPr>
          </w:p>
        </w:tc>
        <w:tc>
          <w:tcPr>
            <w:tcW w:w="4395" w:type="dxa"/>
          </w:tcPr>
          <w:p w:rsidR="00825A48" w:rsidRPr="003818CD" w:rsidRDefault="003818CD" w:rsidP="004F05DB">
            <w:pPr>
              <w:rPr>
                <w:sz w:val="20"/>
                <w:szCs w:val="20"/>
              </w:rPr>
            </w:pPr>
            <w:r w:rsidRPr="003818CD">
              <w:rPr>
                <w:sz w:val="20"/>
                <w:szCs w:val="20"/>
              </w:rPr>
              <w:t xml:space="preserve">Et ils dureront encore … 6 mois ! De la patience ! </w:t>
            </w:r>
          </w:p>
        </w:tc>
      </w:tr>
    </w:tbl>
    <w:p w:rsidR="004F05DB" w:rsidRPr="003818CD" w:rsidRDefault="004F05DB" w:rsidP="003818CD">
      <w:pPr>
        <w:tabs>
          <w:tab w:val="left" w:pos="9356"/>
        </w:tabs>
        <w:rPr>
          <w:sz w:val="20"/>
          <w:szCs w:val="20"/>
        </w:rPr>
      </w:pPr>
    </w:p>
    <w:p w:rsidR="004F05DB" w:rsidRPr="003818CD" w:rsidRDefault="004F05DB" w:rsidP="004F05DB">
      <w:pPr>
        <w:pStyle w:val="Paragraphedeliste"/>
        <w:numPr>
          <w:ilvl w:val="0"/>
          <w:numId w:val="1"/>
        </w:numPr>
        <w:rPr>
          <w:sz w:val="20"/>
          <w:szCs w:val="20"/>
        </w:rPr>
      </w:pPr>
      <w:r w:rsidRPr="003818CD">
        <w:rPr>
          <w:sz w:val="20"/>
          <w:szCs w:val="20"/>
        </w:rPr>
        <w:t xml:space="preserve">Divers </w:t>
      </w:r>
    </w:p>
    <w:p w:rsidR="00EB0D41" w:rsidRPr="003818CD" w:rsidRDefault="00EB0D41" w:rsidP="00AF2660">
      <w:pPr>
        <w:pStyle w:val="Paragraphedeliste"/>
        <w:numPr>
          <w:ilvl w:val="1"/>
          <w:numId w:val="1"/>
        </w:numPr>
        <w:rPr>
          <w:sz w:val="20"/>
          <w:szCs w:val="20"/>
        </w:rPr>
      </w:pPr>
      <w:r w:rsidRPr="003818CD">
        <w:rPr>
          <w:sz w:val="20"/>
          <w:szCs w:val="20"/>
        </w:rPr>
        <w:t xml:space="preserve">Merci d’avoir enlevé le préau, </w:t>
      </w:r>
      <w:r w:rsidR="00D604C7">
        <w:rPr>
          <w:sz w:val="20"/>
          <w:szCs w:val="20"/>
        </w:rPr>
        <w:t>ça</w:t>
      </w:r>
      <w:r w:rsidRPr="003818CD">
        <w:rPr>
          <w:sz w:val="20"/>
          <w:szCs w:val="20"/>
        </w:rPr>
        <w:t xml:space="preserve"> nous laisse de la place.</w:t>
      </w:r>
    </w:p>
    <w:p w:rsidR="00EB0D41" w:rsidRPr="003818CD" w:rsidRDefault="00EB0D41" w:rsidP="00AF2660">
      <w:pPr>
        <w:pStyle w:val="Paragraphedeliste"/>
        <w:numPr>
          <w:ilvl w:val="1"/>
          <w:numId w:val="1"/>
        </w:numPr>
        <w:rPr>
          <w:b/>
          <w:sz w:val="20"/>
          <w:szCs w:val="20"/>
        </w:rPr>
      </w:pPr>
      <w:r w:rsidRPr="003818CD">
        <w:rPr>
          <w:sz w:val="20"/>
          <w:szCs w:val="20"/>
        </w:rPr>
        <w:t>On nous enlève les « traditions » (carnaval, fête de</w:t>
      </w:r>
      <w:r w:rsidR="00920120" w:rsidRPr="003818CD">
        <w:rPr>
          <w:sz w:val="20"/>
          <w:szCs w:val="20"/>
        </w:rPr>
        <w:t xml:space="preserve"> </w:t>
      </w:r>
      <w:r w:rsidRPr="003818CD">
        <w:rPr>
          <w:sz w:val="20"/>
          <w:szCs w:val="20"/>
        </w:rPr>
        <w:t>l’école ?)</w:t>
      </w:r>
      <w:r w:rsidR="003818CD" w:rsidRPr="003818CD">
        <w:rPr>
          <w:sz w:val="20"/>
          <w:szCs w:val="20"/>
        </w:rPr>
        <w:t xml:space="preserve"> </w:t>
      </w:r>
      <w:r w:rsidR="003818CD" w:rsidRPr="003818CD">
        <w:rPr>
          <w:b/>
          <w:sz w:val="20"/>
          <w:szCs w:val="20"/>
        </w:rPr>
        <w:sym w:font="Wingdings" w:char="F0E0"/>
      </w:r>
      <w:r w:rsidR="003818CD" w:rsidRPr="003818CD">
        <w:rPr>
          <w:b/>
          <w:sz w:val="20"/>
          <w:szCs w:val="20"/>
        </w:rPr>
        <w:t xml:space="preserve"> </w:t>
      </w:r>
      <w:r w:rsidR="00C81E05" w:rsidRPr="003818CD">
        <w:rPr>
          <w:b/>
          <w:sz w:val="20"/>
          <w:szCs w:val="20"/>
        </w:rPr>
        <w:t>Il</w:t>
      </w:r>
      <w:r w:rsidR="003818CD" w:rsidRPr="003818CD">
        <w:rPr>
          <w:b/>
          <w:sz w:val="20"/>
          <w:szCs w:val="20"/>
        </w:rPr>
        <w:t xml:space="preserve"> sera en effet impossible d’organiser le carnaval dans la cour avec tous les parents. C’est un problème de sécurité. En ce qui concerne la fête de l’école en juin, l’équipe éducative décidera de la faisabilité en fonction de l’espace occupable à ce moment-là. </w:t>
      </w:r>
    </w:p>
    <w:p w:rsidR="00825A48" w:rsidRPr="003818CD" w:rsidRDefault="00EB0D41" w:rsidP="00AF2660">
      <w:pPr>
        <w:pStyle w:val="Paragraphedeliste"/>
        <w:numPr>
          <w:ilvl w:val="1"/>
          <w:numId w:val="1"/>
        </w:numPr>
        <w:rPr>
          <w:b/>
          <w:sz w:val="20"/>
          <w:szCs w:val="20"/>
        </w:rPr>
      </w:pPr>
      <w:r w:rsidRPr="003818CD">
        <w:rPr>
          <w:sz w:val="20"/>
          <w:szCs w:val="20"/>
        </w:rPr>
        <w:t>Pourquoi vont-ils faire des travaux dans le bâtiment déjà existant du pavillon ?</w:t>
      </w:r>
      <w:r w:rsidR="003818CD" w:rsidRPr="003818CD">
        <w:rPr>
          <w:sz w:val="20"/>
          <w:szCs w:val="20"/>
        </w:rPr>
        <w:t xml:space="preserve"> </w:t>
      </w:r>
      <w:r w:rsidR="003818CD" w:rsidRPr="003818CD">
        <w:rPr>
          <w:b/>
          <w:sz w:val="20"/>
          <w:szCs w:val="20"/>
        </w:rPr>
        <w:t>Car le « pilotis » sera « </w:t>
      </w:r>
      <w:r w:rsidR="00D604C7" w:rsidRPr="003818CD">
        <w:rPr>
          <w:b/>
          <w:sz w:val="20"/>
          <w:szCs w:val="20"/>
        </w:rPr>
        <w:t>accroché</w:t>
      </w:r>
      <w:r w:rsidR="003818CD" w:rsidRPr="003818CD">
        <w:rPr>
          <w:b/>
          <w:sz w:val="20"/>
          <w:szCs w:val="20"/>
        </w:rPr>
        <w:t xml:space="preserve"> » au pavillon. L’entrée des enfants et des parents se fera par le pavillon. </w:t>
      </w:r>
    </w:p>
    <w:p w:rsidR="004F05DB" w:rsidRPr="003818CD" w:rsidRDefault="00825A48" w:rsidP="003818CD">
      <w:pPr>
        <w:pStyle w:val="Paragraphedeliste"/>
        <w:numPr>
          <w:ilvl w:val="1"/>
          <w:numId w:val="1"/>
        </w:numPr>
        <w:rPr>
          <w:sz w:val="20"/>
          <w:szCs w:val="20"/>
        </w:rPr>
      </w:pPr>
      <w:r w:rsidRPr="003818CD">
        <w:rPr>
          <w:sz w:val="20"/>
          <w:szCs w:val="20"/>
        </w:rPr>
        <w:t>Rien à signaler !</w:t>
      </w:r>
    </w:p>
    <w:sectPr w:rsidR="004F05DB" w:rsidRPr="003818CD" w:rsidSect="003818CD">
      <w:pgSz w:w="11906" w:h="16838"/>
      <w:pgMar w:top="709"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7502F"/>
    <w:multiLevelType w:val="hybridMultilevel"/>
    <w:tmpl w:val="2E6C397A"/>
    <w:lvl w:ilvl="0" w:tplc="7FEE4778">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DB"/>
    <w:rsid w:val="0009623F"/>
    <w:rsid w:val="000B08C8"/>
    <w:rsid w:val="000C72A4"/>
    <w:rsid w:val="0024651B"/>
    <w:rsid w:val="002B1716"/>
    <w:rsid w:val="003818CD"/>
    <w:rsid w:val="00383742"/>
    <w:rsid w:val="004F05DB"/>
    <w:rsid w:val="00825A48"/>
    <w:rsid w:val="00920120"/>
    <w:rsid w:val="00996450"/>
    <w:rsid w:val="00AF2660"/>
    <w:rsid w:val="00BB4C4C"/>
    <w:rsid w:val="00C81E05"/>
    <w:rsid w:val="00CC299F"/>
    <w:rsid w:val="00D604C7"/>
    <w:rsid w:val="00EA21E3"/>
    <w:rsid w:val="00EB0D41"/>
    <w:rsid w:val="00FC2EDD"/>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3BDFB-459B-43F1-A860-30BE72E7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7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05DB"/>
    <w:pPr>
      <w:ind w:left="720"/>
      <w:contextualSpacing/>
    </w:pPr>
  </w:style>
  <w:style w:type="table" w:styleId="Grilledutableau">
    <w:name w:val="Table Grid"/>
    <w:basedOn w:val="TableauNormal"/>
    <w:uiPriority w:val="39"/>
    <w:rsid w:val="00096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2226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Decamp</dc:creator>
  <cp:keywords/>
  <dc:description/>
  <cp:lastModifiedBy>GUY</cp:lastModifiedBy>
  <cp:revision>2</cp:revision>
  <dcterms:created xsi:type="dcterms:W3CDTF">2019-01-27T18:41:00Z</dcterms:created>
  <dcterms:modified xsi:type="dcterms:W3CDTF">2019-01-27T18:41:00Z</dcterms:modified>
</cp:coreProperties>
</file>